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15" w:rsidRDefault="007D7315" w:rsidP="00BD1EBA">
      <w:pPr>
        <w:pStyle w:val="BodyTex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7315" w:rsidRPr="00B74854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B74854">
        <w:rPr>
          <w:rFonts w:ascii="Times New Roman" w:hAnsi="Times New Roman" w:cs="Times New Roman"/>
          <w:sz w:val="22"/>
          <w:szCs w:val="22"/>
        </w:rPr>
        <w:t>СОВЕТ  ДЕПУТАТОВ</w:t>
      </w:r>
    </w:p>
    <w:p w:rsidR="007D7315" w:rsidRPr="00B74854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B74854">
        <w:rPr>
          <w:rFonts w:ascii="Times New Roman" w:hAnsi="Times New Roman" w:cs="Times New Roman"/>
          <w:sz w:val="22"/>
          <w:szCs w:val="22"/>
        </w:rPr>
        <w:t>МУНИЦИПАЛЬНОГО  ОБРАЗОВАНИЯ «</w:t>
      </w:r>
      <w:r>
        <w:rPr>
          <w:rFonts w:ascii="Times New Roman" w:hAnsi="Times New Roman" w:cs="Times New Roman"/>
          <w:sz w:val="22"/>
          <w:szCs w:val="22"/>
        </w:rPr>
        <w:t xml:space="preserve">ХОРЕЙ-ВЕРСКИЙ </w:t>
      </w:r>
      <w:r w:rsidRPr="00B74854">
        <w:rPr>
          <w:rFonts w:ascii="Times New Roman" w:hAnsi="Times New Roman" w:cs="Times New Roman"/>
          <w:sz w:val="22"/>
          <w:szCs w:val="22"/>
        </w:rPr>
        <w:t>СЕЛЬСОВЕТ»</w:t>
      </w:r>
    </w:p>
    <w:p w:rsidR="007D7315" w:rsidRPr="00B74854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B74854">
        <w:rPr>
          <w:rFonts w:ascii="Times New Roman" w:hAnsi="Times New Roman" w:cs="Times New Roman"/>
          <w:sz w:val="22"/>
          <w:szCs w:val="22"/>
        </w:rPr>
        <w:t>НЕНЕЦКОГО  АВТОНОМНОГО  ОКРУГА</w:t>
      </w:r>
    </w:p>
    <w:p w:rsidR="007D7315" w:rsidRPr="00B74854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D7315" w:rsidRPr="00FF561B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Седьмое </w:t>
      </w:r>
      <w:r w:rsidRPr="00FF561B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561B">
        <w:rPr>
          <w:rFonts w:ascii="Times New Roman" w:hAnsi="Times New Roman" w:cs="Times New Roman"/>
          <w:sz w:val="24"/>
          <w:szCs w:val="24"/>
        </w:rPr>
        <w:t>-го созыва</w:t>
      </w:r>
    </w:p>
    <w:p w:rsidR="007D7315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D7315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D7315" w:rsidRPr="00B74854" w:rsidRDefault="007D7315" w:rsidP="0035307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74854">
        <w:rPr>
          <w:rFonts w:ascii="Times New Roman" w:hAnsi="Times New Roman" w:cs="Times New Roman"/>
          <w:sz w:val="28"/>
          <w:szCs w:val="28"/>
        </w:rPr>
        <w:t>Р Е Ш Е Н И Е</w:t>
      </w:r>
    </w:p>
    <w:p w:rsidR="007D7315" w:rsidRDefault="007D7315" w:rsidP="0035307B">
      <w:pPr>
        <w:pStyle w:val="Footer"/>
        <w:tabs>
          <w:tab w:val="clear" w:pos="4677"/>
          <w:tab w:val="clear" w:pos="9355"/>
        </w:tabs>
        <w:jc w:val="center"/>
      </w:pPr>
      <w:r>
        <w:t>от 26  марта  2014 № 4</w:t>
      </w:r>
    </w:p>
    <w:p w:rsidR="007D7315" w:rsidRPr="00441453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ежегодном  отчете главы муниципального образования</w:t>
      </w: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«Хорей-Верский сельсовет» </w:t>
      </w: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о результатах деятельности </w:t>
      </w: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образования «Хорей-Верский сельсовет» </w:t>
      </w: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о решении вопросов, поставленных Советом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7D7315" w:rsidRDefault="007D7315" w:rsidP="003530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DA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частью 11.1. статьи 35,  частью 5.1. статьи 35 </w:t>
      </w:r>
      <w:r w:rsidRPr="00C45DA3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C45DA3">
        <w:rPr>
          <w:rFonts w:ascii="Times New Roman" w:hAnsi="Times New Roman" w:cs="Times New Roman"/>
          <w:sz w:val="24"/>
          <w:szCs w:val="24"/>
          <w:lang w:eastAsia="ru-RU"/>
        </w:rPr>
        <w:t xml:space="preserve"> 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45DA3">
        <w:rPr>
          <w:rFonts w:ascii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статьей 38 Устава  муниципального образования «Хорей-Верский сельсовет» Ненецкого автономного округа, </w:t>
      </w:r>
      <w:r w:rsidRPr="00441453">
        <w:rPr>
          <w:rFonts w:ascii="Times New Roman" w:hAnsi="Times New Roman" w:cs="Times New Roman"/>
          <w:sz w:val="24"/>
          <w:szCs w:val="24"/>
        </w:rPr>
        <w:t xml:space="preserve"> </w:t>
      </w:r>
      <w:r w:rsidRPr="001032AA">
        <w:rPr>
          <w:rFonts w:ascii="Times New Roman" w:hAnsi="Times New Roman" w:cs="Times New Roman"/>
          <w:sz w:val="24"/>
          <w:szCs w:val="24"/>
        </w:rPr>
        <w:t>Совет депутатов МО «</w:t>
      </w:r>
      <w:r>
        <w:rPr>
          <w:rFonts w:ascii="Times New Roman" w:hAnsi="Times New Roman" w:cs="Times New Roman"/>
          <w:sz w:val="24"/>
          <w:szCs w:val="24"/>
        </w:rPr>
        <w:t xml:space="preserve">Хорей-Верский </w:t>
      </w:r>
      <w:r w:rsidRPr="001032AA">
        <w:rPr>
          <w:rFonts w:ascii="Times New Roman" w:hAnsi="Times New Roman" w:cs="Times New Roman"/>
          <w:sz w:val="24"/>
          <w:szCs w:val="24"/>
        </w:rPr>
        <w:t>сельсовет» НАО РЕШИЛ:</w:t>
      </w:r>
    </w:p>
    <w:p w:rsidR="007D7315" w:rsidRPr="001032AA" w:rsidRDefault="007D7315" w:rsidP="00353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7315" w:rsidRPr="00AA6999" w:rsidRDefault="007D7315" w:rsidP="0035307B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24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Принять к сведению прилагаемый </w:t>
      </w:r>
      <w:r w:rsidRPr="00AA6999">
        <w:rPr>
          <w:rFonts w:ascii="Times New Roman" w:hAnsi="Times New Roman" w:cs="Times New Roman"/>
          <w:b w:val="0"/>
          <w:bCs w:val="0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99">
        <w:rPr>
          <w:rFonts w:ascii="Times New Roman" w:hAnsi="Times New Roman" w:cs="Times New Roman"/>
          <w:b w:val="0"/>
          <w:bCs w:val="0"/>
          <w:sz w:val="24"/>
          <w:szCs w:val="24"/>
        </w:rPr>
        <w:t>главы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 «Хорей-Верский </w:t>
      </w:r>
      <w:r w:rsidRPr="00AA6999">
        <w:rPr>
          <w:rFonts w:ascii="Times New Roman" w:hAnsi="Times New Roman" w:cs="Times New Roman"/>
          <w:b w:val="0"/>
          <w:bCs w:val="0"/>
          <w:sz w:val="24"/>
          <w:szCs w:val="24"/>
        </w:rPr>
        <w:t>сельсовет» Ненецкого автономного округа, о результатах деятельности Администрации 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Хорей-Верский </w:t>
      </w:r>
      <w:r w:rsidRPr="00AA699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сельсовет» Ненецкого автономного округа,  </w:t>
      </w:r>
      <w:r w:rsidRPr="00AA6999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в том числе о решении вопросов, поставленных Советом депутатов муниципального образования </w:t>
      </w:r>
      <w:r w:rsidRPr="00AA6999">
        <w:rPr>
          <w:rFonts w:ascii="Times New Roman" w:hAnsi="Times New Roman" w:cs="Times New Roman"/>
          <w:b w:val="0"/>
          <w:bCs w:val="0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7D7315" w:rsidRPr="00AA6999" w:rsidRDefault="007D7315" w:rsidP="003530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A699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D7315" w:rsidRDefault="007D7315" w:rsidP="0035307B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7315" w:rsidRDefault="007D7315" w:rsidP="003530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Pr="00715D57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70763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715D57">
        <w:rPr>
          <w:rFonts w:ascii="Times New Roman" w:hAnsi="Times New Roman" w:cs="Times New Roman"/>
          <w:sz w:val="24"/>
          <w:szCs w:val="24"/>
        </w:rPr>
        <w:t>МО  «</w:t>
      </w:r>
      <w:r>
        <w:rPr>
          <w:rFonts w:ascii="Times New Roman" w:hAnsi="Times New Roman" w:cs="Times New Roman"/>
          <w:sz w:val="24"/>
          <w:szCs w:val="24"/>
        </w:rPr>
        <w:t xml:space="preserve">Хорей-Верский </w:t>
      </w:r>
      <w:r w:rsidRPr="00715D57">
        <w:rPr>
          <w:rFonts w:ascii="Times New Roman" w:hAnsi="Times New Roman" w:cs="Times New Roman"/>
          <w:sz w:val="24"/>
          <w:szCs w:val="24"/>
        </w:rPr>
        <w:t>сельсовет» НАО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Г.В.Ятло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D7315" w:rsidRDefault="007D7315" w:rsidP="0035307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D7315" w:rsidRDefault="007D7315" w:rsidP="0035307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«Хорей-Верский сельсовет» НАО</w:t>
      </w:r>
    </w:p>
    <w:p w:rsidR="007D7315" w:rsidRDefault="007D7315" w:rsidP="0035307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От26.03..2014 № 4</w:t>
      </w:r>
    </w:p>
    <w:p w:rsidR="007D7315" w:rsidRDefault="007D7315" w:rsidP="0035307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«Хорей-Верский сельсовет» </w:t>
      </w: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округа,  о результатах деятельности </w:t>
      </w:r>
    </w:p>
    <w:p w:rsidR="007D7315" w:rsidRDefault="007D7315" w:rsidP="003530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образования «Хорей-Верский сельсовет» </w:t>
      </w:r>
    </w:p>
    <w:p w:rsidR="007D7315" w:rsidRPr="00BD1EBA" w:rsidRDefault="007D7315" w:rsidP="0035307B">
      <w:pPr>
        <w:pStyle w:val="BodyTex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Ненецкого автономного округа</w:t>
      </w:r>
    </w:p>
    <w:p w:rsidR="007D7315" w:rsidRPr="00BD1EBA" w:rsidRDefault="007D7315" w:rsidP="00BD1EBA">
      <w:pPr>
        <w:pStyle w:val="BodyTex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7315" w:rsidRPr="00BD1EBA" w:rsidRDefault="007D7315" w:rsidP="00BD1EBA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</w:p>
    <w:p w:rsidR="007D7315" w:rsidRPr="009954B0" w:rsidRDefault="007D7315" w:rsidP="009954B0">
      <w:pPr>
        <w:pStyle w:val="BodyText"/>
        <w:ind w:firstLine="540"/>
        <w:rPr>
          <w:rFonts w:ascii="Times New Roman" w:hAnsi="Times New Roman" w:cs="Times New Roman"/>
        </w:rPr>
      </w:pPr>
      <w:r w:rsidRPr="009954B0">
        <w:rPr>
          <w:rFonts w:ascii="Times New Roman" w:hAnsi="Times New Roman" w:cs="Times New Roman"/>
        </w:rPr>
        <w:t xml:space="preserve">В соответствии с федеральным законодательством и главным документом муниципалитета – Уставом, глава муниципального образования подотчетен Совету депутатов муниципального образования и населению непосредственно.  Ежегодный отчет о деятельности высшего должностного лица и деятельности исполнительно-распорядительного органа муниципального образования дает  возможность  проанализировать и убедиться в правильности выбранной социально-экономической политики и определить дальнейшие направления развития  муниципального образования. 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Главной задачей местного самоуправления является  обеспечение жизнедеятельности населения. Соогласно 131-ФЗ и Устава муниципального образования к полномочия относится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9954B0">
        <w:rPr>
          <w:rFonts w:ascii="Times New Roman" w:hAnsi="Times New Roman" w:cs="Times New Roman"/>
          <w:sz w:val="24"/>
          <w:szCs w:val="24"/>
        </w:rPr>
        <w:t xml:space="preserve"> вопроса местного значения.</w:t>
      </w:r>
    </w:p>
    <w:p w:rsidR="007D7315" w:rsidRPr="009954B0" w:rsidRDefault="007D7315" w:rsidP="009954B0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9954B0">
        <w:rPr>
          <w:rFonts w:ascii="Times New Roman" w:hAnsi="Times New Roman" w:cs="Times New Roman"/>
          <w:sz w:val="24"/>
          <w:szCs w:val="24"/>
        </w:rPr>
        <w:t>Ф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ормирование, утверждение, исполнение бюджета поселения и контроль за исполнением данного бюджета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Бюджет МО «Хорей – Верский сельсовет»   исполнен:</w:t>
      </w:r>
    </w:p>
    <w:p w:rsidR="007D7315" w:rsidRPr="009954B0" w:rsidRDefault="007D7315" w:rsidP="009954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Pr="009954B0">
        <w:rPr>
          <w:rFonts w:ascii="Times New Roman" w:hAnsi="Times New Roman" w:cs="Times New Roman"/>
          <w:sz w:val="24"/>
          <w:szCs w:val="24"/>
        </w:rPr>
        <w:t xml:space="preserve"> в целом на сумму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26145,5 т.р. </w:t>
      </w:r>
      <w:r w:rsidRPr="009954B0">
        <w:rPr>
          <w:rFonts w:ascii="Times New Roman" w:hAnsi="Times New Roman" w:cs="Times New Roman"/>
          <w:sz w:val="24"/>
          <w:szCs w:val="24"/>
        </w:rPr>
        <w:t xml:space="preserve"> при уточненных плановых назначениях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25221,2 т.р. </w:t>
      </w:r>
      <w:r w:rsidRPr="009954B0">
        <w:rPr>
          <w:rFonts w:ascii="Times New Roman" w:hAnsi="Times New Roman" w:cs="Times New Roman"/>
          <w:sz w:val="24"/>
          <w:szCs w:val="24"/>
        </w:rPr>
        <w:t>или 103,7 % от плана.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315" w:rsidRPr="009954B0" w:rsidRDefault="007D7315" w:rsidP="009954B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по расходам</w:t>
      </w:r>
      <w:r w:rsidRPr="009954B0">
        <w:rPr>
          <w:rFonts w:ascii="Times New Roman" w:hAnsi="Times New Roman" w:cs="Times New Roman"/>
          <w:sz w:val="24"/>
          <w:szCs w:val="24"/>
        </w:rPr>
        <w:t xml:space="preserve"> в целом в сумме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26675,0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при уточненных плановых назначениях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31285,7</w:t>
      </w:r>
      <w:r w:rsidRPr="009954B0">
        <w:rPr>
          <w:rFonts w:ascii="Times New Roman" w:hAnsi="Times New Roman" w:cs="Times New Roman"/>
          <w:sz w:val="24"/>
          <w:szCs w:val="24"/>
        </w:rPr>
        <w:t xml:space="preserve"> т.р. или  85,3 % по отношению к годовым назначениям или 85,3 % от плана.</w:t>
      </w:r>
    </w:p>
    <w:p w:rsidR="007D7315" w:rsidRPr="009954B0" w:rsidRDefault="007D7315" w:rsidP="009954B0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Налоговые доходы </w:t>
      </w:r>
    </w:p>
    <w:p w:rsidR="007D7315" w:rsidRPr="009954B0" w:rsidRDefault="007D7315" w:rsidP="009954B0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7315" w:rsidRPr="009954B0" w:rsidRDefault="007D7315" w:rsidP="009954B0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Налоги на прибыль, доходы </w:t>
      </w:r>
      <w:r w:rsidRPr="009954B0">
        <w:rPr>
          <w:rFonts w:ascii="Times New Roman" w:hAnsi="Times New Roman" w:cs="Times New Roman"/>
          <w:sz w:val="24"/>
          <w:szCs w:val="24"/>
        </w:rPr>
        <w:t>(федеральные налоги)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Налог на доходы физических лиц (НДФЛ):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План на    2013  год утвержден в сумме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9493,9 т.р.</w:t>
      </w:r>
      <w:r w:rsidRPr="009954B0">
        <w:rPr>
          <w:rFonts w:ascii="Times New Roman" w:hAnsi="Times New Roman" w:cs="Times New Roman"/>
          <w:sz w:val="24"/>
          <w:szCs w:val="24"/>
        </w:rPr>
        <w:t>;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исполнено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10680,8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(выполнение составило – 112,5 %), в т.ч. 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Налоги на совокупный доход </w:t>
      </w:r>
      <w:r w:rsidRPr="009954B0">
        <w:rPr>
          <w:rFonts w:ascii="Times New Roman" w:hAnsi="Times New Roman" w:cs="Times New Roman"/>
          <w:sz w:val="24"/>
          <w:szCs w:val="24"/>
        </w:rPr>
        <w:t>(региональные налоги)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Единый сельскохозяйственный налог (ЕСХН):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План на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54B0">
        <w:rPr>
          <w:rFonts w:ascii="Times New Roman" w:hAnsi="Times New Roman" w:cs="Times New Roman"/>
          <w:sz w:val="24"/>
          <w:szCs w:val="24"/>
        </w:rPr>
        <w:t xml:space="preserve">2013 год утвержден в сумме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169,5 т.р.</w:t>
      </w:r>
      <w:r w:rsidRPr="009954B0">
        <w:rPr>
          <w:rFonts w:ascii="Times New Roman" w:hAnsi="Times New Roman" w:cs="Times New Roman"/>
          <w:sz w:val="24"/>
          <w:szCs w:val="24"/>
        </w:rPr>
        <w:t>;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фактическое исполнение составило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232,1 т.р. </w:t>
      </w:r>
      <w:r w:rsidRPr="009954B0">
        <w:rPr>
          <w:rFonts w:ascii="Times New Roman" w:hAnsi="Times New Roman" w:cs="Times New Roman"/>
          <w:sz w:val="24"/>
          <w:szCs w:val="24"/>
        </w:rPr>
        <w:t>136,9 %</w:t>
      </w:r>
    </w:p>
    <w:p w:rsidR="007D7315" w:rsidRPr="009954B0" w:rsidRDefault="007D7315" w:rsidP="009954B0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Плательщиками указанного налога являются  СПК «Путь Ильича»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Налоги на имущество </w:t>
      </w:r>
      <w:r w:rsidRPr="009954B0">
        <w:rPr>
          <w:rFonts w:ascii="Times New Roman" w:hAnsi="Times New Roman" w:cs="Times New Roman"/>
          <w:sz w:val="24"/>
          <w:szCs w:val="24"/>
        </w:rPr>
        <w:t>(местные налоги)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Налог на имущество физических лиц.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План на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54B0">
        <w:rPr>
          <w:rFonts w:ascii="Times New Roman" w:hAnsi="Times New Roman" w:cs="Times New Roman"/>
          <w:sz w:val="24"/>
          <w:szCs w:val="24"/>
        </w:rPr>
        <w:t xml:space="preserve">2013 год утвержден в сумме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6,4 т.р.</w:t>
      </w:r>
      <w:r w:rsidRPr="009954B0">
        <w:rPr>
          <w:rFonts w:ascii="Times New Roman" w:hAnsi="Times New Roman" w:cs="Times New Roman"/>
          <w:sz w:val="24"/>
          <w:szCs w:val="24"/>
        </w:rPr>
        <w:t>;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исполнено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4,9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(выполнение составило – 76,6 %), в т.ч. :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- Налог на имущество физических лиц, взимаемый по ставкам, применяемым к объектам налогообложения, расположенным в границах поселения – 4,9 т.р.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Ставки налога на имущество установлены решением Совета Депутатов муниципального  образования «Хорей – Верский сельсовет» № 130 от 12.11.2010 г. «О ставках налога  на имущество физических лиц на территории МО «Хорей – Верский сельсовет»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Земельный налог</w:t>
      </w:r>
      <w:r w:rsidRPr="009954B0">
        <w:rPr>
          <w:rFonts w:ascii="Times New Roman" w:hAnsi="Times New Roman" w:cs="Times New Roman"/>
          <w:sz w:val="24"/>
          <w:szCs w:val="24"/>
        </w:rPr>
        <w:t>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План на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54B0">
        <w:rPr>
          <w:rFonts w:ascii="Times New Roman" w:hAnsi="Times New Roman" w:cs="Times New Roman"/>
          <w:sz w:val="24"/>
          <w:szCs w:val="24"/>
        </w:rPr>
        <w:t xml:space="preserve">2013 год утвержден в сумме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399,6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исполнено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380,6 т.р.</w:t>
      </w:r>
      <w:r w:rsidRPr="009954B0">
        <w:rPr>
          <w:rFonts w:ascii="Times New Roman" w:hAnsi="Times New Roman" w:cs="Times New Roman"/>
          <w:sz w:val="24"/>
          <w:szCs w:val="24"/>
        </w:rPr>
        <w:t>,( выполнение составило 92,3%) в т.ч. :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поселения – 470,5 т.р.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-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поселения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-89,9</w:t>
      </w:r>
      <w:r w:rsidRPr="009954B0">
        <w:rPr>
          <w:rFonts w:ascii="Times New Roman" w:hAnsi="Times New Roman" w:cs="Times New Roman"/>
          <w:sz w:val="24"/>
          <w:szCs w:val="24"/>
        </w:rPr>
        <w:t xml:space="preserve"> т.р.  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Ставки земельного налога  установлены решением Совета Депутатов муниципального  образования «Хорей – Верский сельсовет» № 164 от 29.09.2011 г. «Об установлении земельного налога на территории муниципального образования «Хорей – Верский сельсовет»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108 плательщиков земельного налога.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Первоначальный план по земельному налогу был уточнен в сторону уменьшения в результате снижения кадастровой стоимости земельных участков поселения.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Государственная пошлина, сборы.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План на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54B0">
        <w:rPr>
          <w:rFonts w:ascii="Times New Roman" w:hAnsi="Times New Roman" w:cs="Times New Roman"/>
          <w:sz w:val="24"/>
          <w:szCs w:val="24"/>
        </w:rPr>
        <w:t xml:space="preserve">2013 год утвержден в сумме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42,5 т.р.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исполнено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49,0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(выполнение составило – 115,3 %), в т.ч.: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- государственная пошлина за совершение нотариальных действий должностными лицами органов местного самоуправления, уполномоченным в соответствии с законодательными актами Российской Федерации на совершение нотариальных действий – 49,0 т.р за выдачу доверенностей(совершено 739 нотариальных действий).</w:t>
      </w:r>
    </w:p>
    <w:p w:rsidR="007D7315" w:rsidRPr="009954B0" w:rsidRDefault="007D7315" w:rsidP="00995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бюджете поселения на 2013 год запланировано поступление гос.пошлины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</w:r>
    </w:p>
    <w:p w:rsidR="007D7315" w:rsidRPr="009954B0" w:rsidRDefault="007D7315" w:rsidP="009954B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Неналоговые доходы </w:t>
      </w:r>
    </w:p>
    <w:p w:rsidR="007D7315" w:rsidRPr="009954B0" w:rsidRDefault="007D7315" w:rsidP="009954B0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Доходы от оказания платных услуг и компенсации затрат государства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План на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954B0">
        <w:rPr>
          <w:rFonts w:ascii="Times New Roman" w:hAnsi="Times New Roman" w:cs="Times New Roman"/>
          <w:sz w:val="24"/>
          <w:szCs w:val="24"/>
        </w:rPr>
        <w:t xml:space="preserve">2013 год утвержден в сумме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106,2 т.р.</w:t>
      </w:r>
      <w:r w:rsidRPr="009954B0">
        <w:rPr>
          <w:rFonts w:ascii="Times New Roman" w:hAnsi="Times New Roman" w:cs="Times New Roman"/>
          <w:sz w:val="24"/>
          <w:szCs w:val="24"/>
        </w:rPr>
        <w:t>;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исполнено –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121,7 т.р</w:t>
      </w:r>
      <w:r w:rsidRPr="009954B0">
        <w:rPr>
          <w:rFonts w:ascii="Times New Roman" w:hAnsi="Times New Roman" w:cs="Times New Roman"/>
          <w:sz w:val="24"/>
          <w:szCs w:val="24"/>
        </w:rPr>
        <w:t>. (выполнение составило – 114,6 %), доход от оказания платных услуг МКУ «Информационно - досуговый центр п. Хорей – Вер» (дискотеки, киносеансы для детей)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Остаток средств на едином счёте бюджета – 5535,0 т.р.,</w:t>
      </w:r>
    </w:p>
    <w:p w:rsidR="007D7315" w:rsidRPr="009954B0" w:rsidRDefault="007D7315" w:rsidP="00995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из них:</w:t>
      </w:r>
    </w:p>
    <w:p w:rsidR="007D7315" w:rsidRPr="009954B0" w:rsidRDefault="007D7315" w:rsidP="009954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собственных средств – 5458,5  т.р.;</w:t>
      </w:r>
    </w:p>
    <w:p w:rsidR="007D7315" w:rsidRPr="009954B0" w:rsidRDefault="007D7315" w:rsidP="009954B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целевых средств – 76,5 т.р.,</w:t>
      </w:r>
    </w:p>
    <w:p w:rsidR="007D7315" w:rsidRPr="009954B0" w:rsidRDefault="007D7315" w:rsidP="009954B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  В течение 2013 года 7 раз вносились изменения в решение Совета депутатов «О бюджете», это было связано в основном с выделением дополнительных средств из районного и окружного бюджетов на финансирование мероприятий в рамках различных долгосрочных целевых программ, а также распределением собственных доходов. 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2. Вопрос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владения, пользования и распоряжения муниципальным имуществом</w:t>
      </w:r>
      <w:r w:rsidRPr="009954B0">
        <w:rPr>
          <w:rFonts w:ascii="Times New Roman" w:hAnsi="Times New Roman" w:cs="Times New Roman"/>
          <w:sz w:val="24"/>
          <w:szCs w:val="24"/>
        </w:rPr>
        <w:t xml:space="preserve"> является важнейшим  в вопросах местного значения закрепленных 131-ФЗ, который требует большой предварительной работы – инвентаризации муниципального имущества, его систематизации и регистрации прав собственности на него.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2013 году передано 6 единиц автотранспортной техники в МР «Заполярный район» по согласованию с Советом Депутатов.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декабре заключен договор о передаче по преференции здания Хлебопекарни Потребительскому обществу «Пекарь» на 10 лет.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декабре передан земельный участок под ВП и ВПП в Федеральную собственность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Оформлено в собственность ? земельных участков под ТБО, здание Аэропорта, квартиры в многоквартирном доме по ул Набережная 1 ( № 5) , в 4- квартирном  жилом доме по ул . Рокина 19.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Принят в казну Трекол переданный по договору 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В декабре 2012 г. передана муниципальная баня в МР «Заполярный район».</w:t>
      </w:r>
    </w:p>
    <w:p w:rsidR="007D7315" w:rsidRPr="009954B0" w:rsidRDefault="007D7315" w:rsidP="009954B0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3.Организация в границах поселения электро-, тепло-, газо- и водоснабжения населения, водоотведения, снабжения населения топливом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являются вопросами местного значения поселения.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2013 г. были закуплены и установлены светодиодные лампы, произведен частичный ремонт фонарей. Договор на обслуживание по ЛЭП заключен с ООО «Элком», обслуживание проводится 2 раза в год.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В части расходов на уличное освещение</w:t>
      </w:r>
      <w:r w:rsidRPr="009954B0">
        <w:rPr>
          <w:rFonts w:ascii="Times New Roman" w:hAnsi="Times New Roman" w:cs="Times New Roman"/>
          <w:sz w:val="24"/>
          <w:szCs w:val="24"/>
        </w:rPr>
        <w:t xml:space="preserve"> – при плане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1921,4</w:t>
      </w:r>
      <w:r w:rsidRPr="009954B0">
        <w:rPr>
          <w:rFonts w:ascii="Times New Roman" w:hAnsi="Times New Roman" w:cs="Times New Roman"/>
          <w:sz w:val="24"/>
          <w:szCs w:val="24"/>
        </w:rPr>
        <w:t xml:space="preserve">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фактическое  исполнение  составило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1307,7</w:t>
      </w:r>
      <w:r w:rsidRPr="009954B0">
        <w:rPr>
          <w:rFonts w:ascii="Times New Roman" w:hAnsi="Times New Roman" w:cs="Times New Roman"/>
          <w:sz w:val="24"/>
          <w:szCs w:val="24"/>
        </w:rPr>
        <w:t xml:space="preserve"> т.р. или 68,1 % от плана. Осуществлены расходы на оплату  электроэнергии, приобретение ламп для линии электропередач. Средства использованы не в полном объеме, так как  не заключен договор на обслуживание линии электропередач; также не в полном объеме использованы средства на оплату коммунальных услуг, т.к. уличное освещение в  период  с апреля по август было отключено, оплата производилась на основании полученных счетов за электроэнергию; не использованы средства на приобретение материальных запасов (лампы ДРЛ для линии электропередач)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ЛЭП находится в казне муниципального образования, но техплана и право собственности нет-ведется работа.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-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содержание водонасосной станции</w:t>
      </w:r>
      <w:r w:rsidRPr="009954B0">
        <w:rPr>
          <w:rFonts w:ascii="Times New Roman" w:hAnsi="Times New Roman" w:cs="Times New Roman"/>
          <w:sz w:val="24"/>
          <w:szCs w:val="24"/>
        </w:rPr>
        <w:t xml:space="preserve"> – 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1361,7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бюджетные средства освоены 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986,0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или  72,4 % от плана. Осуществлены расходы на содержание имущества, оплату по договорам гражданско-правового характера за обслуживание водонасосной станции. Не освоены средства на приобретение основных средств ( 2 насоса) и материальных запасов ( в смете были заложены средства на приобретение очищающих средств для воды, шлангов). Приглашали специалиста с ООО «Конверсия» для обследования оборудования, были произведены ремонтные работы -рекомендовано увеличение площади, установка емкостей для воды…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Теплотрасса  в казне, но не оформлено право собственности, ведется работа;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ремонт теплотрассы</w:t>
      </w:r>
      <w:r w:rsidRPr="009954B0">
        <w:rPr>
          <w:rFonts w:ascii="Times New Roman" w:hAnsi="Times New Roman" w:cs="Times New Roman"/>
          <w:sz w:val="24"/>
          <w:szCs w:val="24"/>
        </w:rPr>
        <w:t xml:space="preserve"> – 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76,0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бюджетные средства освоены 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69,0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или  90,8 % от плана, оплата произведена на основании выставленных счетов и сметы на ремонт теплотрассы по фактически произведенным расходам, теплотрасса в казне муниципального образования, но право собственности не оформлено- ведется работа.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4.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На учете состоит 70 семей, в течение 2013 г. не было построено ни одного дома. Полномочия по выделению квартир детям сиротам перешли в НАО. В декабре 2013 года было закуплено 4 дымовые сэндвич трубы для муниципальных домов по ул Новая.</w:t>
      </w:r>
    </w:p>
    <w:p w:rsidR="007D7315" w:rsidRPr="009954B0" w:rsidRDefault="007D7315" w:rsidP="009954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Летом и осенью 2013 года проводилась  частичная подсыпка  внутрипоселковых дорог местного значения. Было произведено строительство и ремонт  мостовых по ул.Оленеводов 300 м. (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     тыс.руб</w:t>
      </w:r>
      <w:r w:rsidRPr="009954B0">
        <w:rPr>
          <w:rFonts w:ascii="Times New Roman" w:hAnsi="Times New Roman" w:cs="Times New Roman"/>
          <w:sz w:val="24"/>
          <w:szCs w:val="24"/>
        </w:rPr>
        <w:t>.) , в районе улиц Центральная, Бамовская, пер.Рыбацкий.</w:t>
      </w:r>
    </w:p>
    <w:p w:rsidR="007D7315" w:rsidRPr="009954B0" w:rsidRDefault="007D7315" w:rsidP="009954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- В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части расходов на содержание автомобильных дорог и инженерных сооружений</w:t>
      </w:r>
      <w:r w:rsidRPr="009954B0">
        <w:rPr>
          <w:rFonts w:ascii="Times New Roman" w:hAnsi="Times New Roman" w:cs="Times New Roman"/>
          <w:sz w:val="24"/>
          <w:szCs w:val="24"/>
        </w:rPr>
        <w:t xml:space="preserve"> на них в границах поселений в рамках благоустройства – при плане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1271,0</w:t>
      </w:r>
      <w:r w:rsidRPr="009954B0">
        <w:rPr>
          <w:rFonts w:ascii="Times New Roman" w:hAnsi="Times New Roman" w:cs="Times New Roman"/>
          <w:sz w:val="24"/>
          <w:szCs w:val="24"/>
        </w:rPr>
        <w:t xml:space="preserve"> т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 кассовое исполнение составило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1061,5</w:t>
      </w:r>
      <w:r w:rsidRPr="009954B0">
        <w:rPr>
          <w:rFonts w:ascii="Times New Roman" w:hAnsi="Times New Roman" w:cs="Times New Roman"/>
          <w:sz w:val="24"/>
          <w:szCs w:val="24"/>
        </w:rPr>
        <w:t xml:space="preserve"> т.р. или 83,5 % от плана. Расходы осуществлены на транспортные и прочие услуги на основании счетов выставленных МП ЗР «Севержилкомсервис» ( подвоз песка, подсыпка дорог. Не в полном объеме использованы средства на приобретение материальных запасов (ГСМ и запчасти).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По вопросу, касающемуся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создания условий для предоставления транспортных услуг</w:t>
      </w:r>
      <w:r w:rsidRPr="009954B0">
        <w:rPr>
          <w:rFonts w:ascii="Times New Roman" w:hAnsi="Times New Roman" w:cs="Times New Roman"/>
          <w:sz w:val="24"/>
          <w:szCs w:val="24"/>
        </w:rPr>
        <w:t xml:space="preserve"> населению, следует отметить, что пассажирские перевозки в зимний период осуществлялись частными лицами с п.Хорей-Вер до г.Усинска. 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конце года приобретены 3 колеса и 2 аккумулятора для вахтового автомобиля УРАЛ. Вахтовка будет готовиться к техосмотру, сделан запрос в ГАИ.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летний период  выполняются рейсы по маршруту Инта-Хорей-Вер-Инта. Советом депутатов муниципального образования был инициирован опрос населения по данному рейсу, большинство высказалось за рей Хорей-Вер-Печора-данные опроса были направлены в Управление ЖКХ НАО.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 В течение 2013 г.функционирует   вертолетная  площадка. В рамках МЦП «Развитие транспортной инфраструктуры в муниципальном образовании «Муниципальный район «Заполярный район» на 2012-2014 годы»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На 2013 год 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252,8 т.р.</w:t>
      </w:r>
      <w:r w:rsidRPr="009954B0">
        <w:rPr>
          <w:rFonts w:ascii="Times New Roman" w:hAnsi="Times New Roman" w:cs="Times New Roman"/>
          <w:sz w:val="24"/>
          <w:szCs w:val="24"/>
        </w:rPr>
        <w:t>, на выполнение следующих мероприятий: доставка пассажиров к взлетно-посадочной полосе, скашивание дикой растительности на вертолетной площадке; монтаж-демонтаж освещения; ремонт и  изготовление аэродромных знаков, подготовка взлетно-посадочной полосы к полетам, транспортные услуги. Оплата проводилась по фактическим расходам.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 Фактическое освоение составило 251,8 т.р., или 99,6 % от плана.</w:t>
      </w:r>
    </w:p>
    <w:p w:rsidR="007D7315" w:rsidRPr="009954B0" w:rsidRDefault="007D7315" w:rsidP="009954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5. Вопрос местного значения по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обеспечению первичных мер пожарной безопасности; осуществление мероприятий по обеспечению безопасности людей на водных объектах</w:t>
      </w:r>
      <w:r w:rsidRPr="009954B0">
        <w:rPr>
          <w:rFonts w:ascii="Times New Roman" w:hAnsi="Times New Roman" w:cs="Times New Roman"/>
          <w:sz w:val="24"/>
          <w:szCs w:val="24"/>
        </w:rPr>
        <w:t>, охране их жизни и здоровья решается следующим образом: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Производится содержание пожарных емкостей  в летнее время. Организована работа по поддержанию в рабочем состоянии пожарных мотопомп и рукавов. 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2013 году в Хорей-Вер поставлена пожарная  мотопомпа МП-13/80.01 «Гейзер с приводным двигателем ВАЗ 2108 (ВАЗ 21114)»(МР «Заполярный район»).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при плане 55,0 т.р. кассовое исполнение составило 2,7 т.р. или 4,9 % от плана. Осуществлены расходы на приобретение огнетушителей. Не использованы средства на приобретение материальных запасов.                                               </w:t>
      </w:r>
    </w:p>
    <w:p w:rsidR="007D7315" w:rsidRPr="009954B0" w:rsidRDefault="007D7315" w:rsidP="009954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6. Предупреждение и ликвидация чрезвычайных ситуаций и стихийных</w:t>
      </w:r>
      <w:r w:rsidRPr="009954B0">
        <w:rPr>
          <w:rFonts w:ascii="Times New Roman" w:hAnsi="Times New Roman" w:cs="Times New Roman"/>
          <w:sz w:val="24"/>
          <w:szCs w:val="24"/>
        </w:rPr>
        <w:t xml:space="preserve">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бедствий»</w:t>
      </w:r>
      <w:r w:rsidRPr="009954B0">
        <w:rPr>
          <w:rFonts w:ascii="Times New Roman" w:hAnsi="Times New Roman" w:cs="Times New Roman"/>
          <w:sz w:val="24"/>
          <w:szCs w:val="24"/>
        </w:rPr>
        <w:t xml:space="preserve"> на мероприятия по предупреждению и ликвидации  последствий  чрезвычайных ситуаций и стихийных бедствий при плане  90,0 т.р, кассовое исполнение составило 52,6 т.р. или 58,4 %. Осуществлены расходы по транспортным услугам, на приобретение основных средств (приобретение рупоров) и материальные запасы. Не использованы средства запланированные на оплату договоров по прочим услугам, на приобретение материальных запасов. В связи с отсутствием чрезвычайных ситуаций бюджетные средства не использованы в полном объеме.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4B0">
        <w:rPr>
          <w:rFonts w:ascii="Times New Roman" w:hAnsi="Times New Roman" w:cs="Times New Roman"/>
          <w:sz w:val="24"/>
          <w:szCs w:val="24"/>
        </w:rPr>
        <w:t xml:space="preserve">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7D7315" w:rsidRPr="009954B0" w:rsidRDefault="007D7315" w:rsidP="00995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Администрацией МО оказывалась  финансовая помощь спортивной команде школы для выезда на соревнования в г.Нарьян-Мар.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ИДЦ установлены тренажеры(беговая дорожка, силовой, велосипед),секция работает два раза в неделю.</w:t>
      </w:r>
    </w:p>
    <w:p w:rsidR="007D7315" w:rsidRPr="009954B0" w:rsidRDefault="007D7315" w:rsidP="009954B0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В рамках ДЦП «Молодежь МО «Хорей-Верский сельсовет» на 2011-2013 годы»</w:t>
      </w:r>
    </w:p>
    <w:p w:rsidR="007D7315" w:rsidRPr="009954B0" w:rsidRDefault="007D7315" w:rsidP="00995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На  2013 год  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71,0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Фактического освоения бюджетных средств нет. Мероприятия не проводились.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Организация сбора и вывоза бытовых отходов и мусора</w:t>
      </w:r>
    </w:p>
    <w:p w:rsidR="007D7315" w:rsidRPr="009954B0" w:rsidRDefault="007D7315" w:rsidP="009954B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-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9954B0">
        <w:rPr>
          <w:rFonts w:ascii="Times New Roman" w:hAnsi="Times New Roman" w:cs="Times New Roman"/>
          <w:sz w:val="24"/>
          <w:szCs w:val="24"/>
        </w:rPr>
        <w:t xml:space="preserve">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части расходов по благоустройству поселений</w:t>
      </w:r>
      <w:r w:rsidRPr="009954B0">
        <w:rPr>
          <w:rFonts w:ascii="Times New Roman" w:hAnsi="Times New Roman" w:cs="Times New Roman"/>
          <w:sz w:val="24"/>
          <w:szCs w:val="24"/>
        </w:rPr>
        <w:t xml:space="preserve">, за счет средств поселения план на 2013 год составил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534,4 т.р</w:t>
      </w:r>
      <w:r w:rsidRPr="009954B0">
        <w:rPr>
          <w:rFonts w:ascii="Times New Roman" w:hAnsi="Times New Roman" w:cs="Times New Roman"/>
          <w:sz w:val="24"/>
          <w:szCs w:val="24"/>
        </w:rPr>
        <w:t xml:space="preserve">., кассовое исполнение составило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434,9</w:t>
      </w:r>
      <w:r w:rsidRPr="009954B0">
        <w:rPr>
          <w:rFonts w:ascii="Times New Roman" w:hAnsi="Times New Roman" w:cs="Times New Roman"/>
          <w:sz w:val="24"/>
          <w:szCs w:val="24"/>
        </w:rPr>
        <w:t xml:space="preserve"> т.р. или 81,4 %. Осуществлены расходы на вывоз мусора на свалку, на оплату договоров гражданско-правового характера по очистке и  сбору мусора на территории поселка. Средства использованы не в полном объеме  по прочим услугам на обустройство мест отдыха и приобретение материальных запасов (хозтовары: перчатки, мешки, краска, кисти)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2013 году выдано    9 разрешения на ввод объектов в эксплуатацию,       13 разрешений на строительство. Муниципальным земельным инспектором проведено  5 плановых и одна неплановая проверка в рамках осуществления контроля за использованием земель поселения. Нарушений не выявлено, рекомендовано ускорить процесс оформления земельных участков.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>Благоустройство В рамках  МЦП</w:t>
      </w:r>
      <w:r w:rsidRPr="009954B0">
        <w:rPr>
          <w:rFonts w:ascii="Times New Roman" w:hAnsi="Times New Roman" w:cs="Times New Roman"/>
          <w:sz w:val="24"/>
          <w:szCs w:val="24"/>
        </w:rPr>
        <w:t xml:space="preserve">  «Социальное развитие села на территории муниципального образования «Муниципальный район «Заполярный район» на 2009-2015 годы» план на 2013 год составил 1068,0 т.р.: кассовое исполнение 1067,9 т.р. или 100 % от плана. Приобретены детские городки, оплачены транспортные услуги по доставке.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Резервный фонд.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На 2013 год в бюджете муниципального образования запланирован резервный фонд Администрации МО «Хорей-Верский сельсовет» в сумме 100,0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т.р.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Расходование средств из резервного фонда Администрации МО «Хорей-Верский сельсовет» осуществляется в соответствии  с Положением о резервном  фонде Администрации МО «Хорей-Верский сельсовет» НАО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Основное направление расходования средств осуществляется на оказание материальной помощи малоимущим категориям населения, а также на проведение мероприятий местного значения.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За 2013 год распределены средства в размере 60,0 т.р.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«Социальная политика»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В целом на 2013 год 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1689,0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, фактически бюджетные средства освоены 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1346,9 т.р. </w:t>
      </w:r>
      <w:r w:rsidRPr="009954B0">
        <w:rPr>
          <w:rFonts w:ascii="Times New Roman" w:hAnsi="Times New Roman" w:cs="Times New Roman"/>
          <w:sz w:val="24"/>
          <w:szCs w:val="24"/>
        </w:rPr>
        <w:t>или  79,5 % от плана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54B0">
        <w:rPr>
          <w:rFonts w:ascii="Times New Roman" w:hAnsi="Times New Roman" w:cs="Times New Roman"/>
          <w:sz w:val="24"/>
          <w:szCs w:val="24"/>
        </w:rPr>
        <w:t xml:space="preserve"> в т.ч.: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«Пенсионное обслуживание»</w:t>
      </w:r>
      <w:r w:rsidRPr="00995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На  2013 год  запланировано бюджетных ассигнований  на доплаты к пенсиям муниципальных служащих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1090,9 т.р</w:t>
      </w:r>
      <w:r w:rsidRPr="009954B0">
        <w:rPr>
          <w:rFonts w:ascii="Times New Roman" w:hAnsi="Times New Roman" w:cs="Times New Roman"/>
          <w:sz w:val="24"/>
          <w:szCs w:val="24"/>
        </w:rPr>
        <w:t xml:space="preserve">.; кассовое исполнение составило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1084,7 т.р</w:t>
      </w:r>
      <w:r w:rsidRPr="009954B0">
        <w:rPr>
          <w:rFonts w:ascii="Times New Roman" w:hAnsi="Times New Roman" w:cs="Times New Roman"/>
          <w:sz w:val="24"/>
          <w:szCs w:val="24"/>
        </w:rPr>
        <w:t>. или 99,4% Осуществлены расходы по доплатам к пенсиям муниципальных служащих. Количество человек, имеющих право на доплату в 2013 году 3 человека.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954B0">
        <w:rPr>
          <w:rFonts w:ascii="Times New Roman" w:hAnsi="Times New Roman" w:cs="Times New Roman"/>
          <w:sz w:val="24"/>
          <w:szCs w:val="24"/>
        </w:rPr>
        <w:t xml:space="preserve"> «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Социальное обеспечение населения»: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На  2013 год  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598,1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бюджетные средства освоены 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262,2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или  43,8 % от плана в том числе: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- в части субвенции, перечисленной из окружного бюджета на социальную поддержку специалистов, работающих и постоянно проживающих в сельских поселениях, в виде ежемесячной компенсации расходов по оплате жилья, коммунальных услуг, твёрдого топлива.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128,1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бюджетные средства освоены 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116,9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или  92,3 % оплата произведена на основании предоставленных документов.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- в части субвенции, перечисленной из окружного бюджета на социальную поддержку в виде ежемесячной компенсации абонентской платы  за пользование квартирным телефоном.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24,0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бюджетные средства освоены 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24,0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или 100 % от плана.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54B0">
        <w:rPr>
          <w:rFonts w:ascii="Times New Roman" w:hAnsi="Times New Roman" w:cs="Times New Roman"/>
          <w:sz w:val="24"/>
          <w:szCs w:val="24"/>
        </w:rPr>
        <w:t>в части субсидии, перечисленной из окружного бюджета на социальную поддержку неработающих граждан пожилого возраста, проживающих в НАО, в виде предоставления бесплатного посещения общественных бань.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336,0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кассового исполнения составило 11,3 т.р. или 3,4 % от плана.причины не исполнения: баня начала действовать с 1 августа, оплата произведена на основании документов предоставленных МП ЗР «Севержилкомсервис».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-  Материальная помощь из резервного фонда Администрации «Хорей – Верский сельсовет»  -  Материальная помощь из резервного фонда 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запланировано бюджетных ассигнований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>60,0 т.р.</w:t>
      </w:r>
      <w:r w:rsidRPr="009954B0">
        <w:rPr>
          <w:rFonts w:ascii="Times New Roman" w:hAnsi="Times New Roman" w:cs="Times New Roman"/>
          <w:sz w:val="24"/>
          <w:szCs w:val="24"/>
        </w:rPr>
        <w:t>,</w:t>
      </w:r>
    </w:p>
    <w:p w:rsidR="007D7315" w:rsidRPr="009954B0" w:rsidRDefault="007D7315" w:rsidP="009954B0">
      <w:pPr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 xml:space="preserve">фактически бюджетные средства освоены  в сумме </w:t>
      </w:r>
      <w:r w:rsidRPr="009954B0">
        <w:rPr>
          <w:rFonts w:ascii="Times New Roman" w:hAnsi="Times New Roman" w:cs="Times New Roman"/>
          <w:b/>
          <w:bCs/>
          <w:sz w:val="24"/>
          <w:szCs w:val="24"/>
        </w:rPr>
        <w:t xml:space="preserve"> 60,0 т.р.</w:t>
      </w:r>
      <w:r w:rsidRPr="009954B0">
        <w:rPr>
          <w:rFonts w:ascii="Times New Roman" w:hAnsi="Times New Roman" w:cs="Times New Roman"/>
          <w:sz w:val="24"/>
          <w:szCs w:val="24"/>
        </w:rPr>
        <w:t xml:space="preserve"> или  100 % от плана. Осуществлены расходы на выплату материальной помощи.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8 сентября 2013 года выбран новый состав Совета депутатов.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Сформированы комиссии: по делам несовершеннолетних, женсовет, жилищная комиссия. Работает Административная комиссия .</w:t>
      </w:r>
    </w:p>
    <w:p w:rsidR="007D7315" w:rsidRPr="009954B0" w:rsidRDefault="007D7315" w:rsidP="0099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4B0">
        <w:rPr>
          <w:rFonts w:ascii="Times New Roman" w:hAnsi="Times New Roman" w:cs="Times New Roman"/>
          <w:sz w:val="24"/>
          <w:szCs w:val="24"/>
        </w:rPr>
        <w:t>В 2013 году проведено 13 заседаний, рассмотрено 40 вопросов. Изменения в бюджет вносились 7 раз, в устав -2 раза.</w:t>
      </w:r>
    </w:p>
    <w:p w:rsidR="007D7315" w:rsidRDefault="007D7315" w:rsidP="00BD1EB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315" w:rsidRDefault="007D7315" w:rsidP="00BD1EB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7315" w:rsidRDefault="007D7315"/>
    <w:sectPr w:rsidR="007D7315" w:rsidSect="00FE24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15" w:rsidRDefault="007D7315">
      <w:r>
        <w:separator/>
      </w:r>
    </w:p>
  </w:endnote>
  <w:endnote w:type="continuationSeparator" w:id="0">
    <w:p w:rsidR="007D7315" w:rsidRDefault="007D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315" w:rsidRDefault="007D7315" w:rsidP="00010B5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D7315" w:rsidRDefault="007D7315" w:rsidP="00265E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15" w:rsidRDefault="007D7315">
      <w:r>
        <w:separator/>
      </w:r>
    </w:p>
  </w:footnote>
  <w:footnote w:type="continuationSeparator" w:id="0">
    <w:p w:rsidR="007D7315" w:rsidRDefault="007D7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06E7F40"/>
    <w:multiLevelType w:val="hybridMultilevel"/>
    <w:tmpl w:val="3594D2AE"/>
    <w:lvl w:ilvl="0" w:tplc="F1A02C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F2C"/>
    <w:rsid w:val="00010B5B"/>
    <w:rsid w:val="00021A5C"/>
    <w:rsid w:val="0005543A"/>
    <w:rsid w:val="0006221C"/>
    <w:rsid w:val="000767CA"/>
    <w:rsid w:val="000A3BD2"/>
    <w:rsid w:val="000A5EBB"/>
    <w:rsid w:val="000D5371"/>
    <w:rsid w:val="001032AA"/>
    <w:rsid w:val="00106636"/>
    <w:rsid w:val="001118CD"/>
    <w:rsid w:val="00117FA0"/>
    <w:rsid w:val="00167E57"/>
    <w:rsid w:val="001900BC"/>
    <w:rsid w:val="00190899"/>
    <w:rsid w:val="001C4FBC"/>
    <w:rsid w:val="001D08BC"/>
    <w:rsid w:val="001D5F87"/>
    <w:rsid w:val="001E0254"/>
    <w:rsid w:val="001F0BFB"/>
    <w:rsid w:val="001F38F5"/>
    <w:rsid w:val="002116A5"/>
    <w:rsid w:val="002245A3"/>
    <w:rsid w:val="00265E40"/>
    <w:rsid w:val="00273206"/>
    <w:rsid w:val="00280DC5"/>
    <w:rsid w:val="002A2AA0"/>
    <w:rsid w:val="002B5C70"/>
    <w:rsid w:val="002C71F1"/>
    <w:rsid w:val="00304BE8"/>
    <w:rsid w:val="0035307B"/>
    <w:rsid w:val="0037125D"/>
    <w:rsid w:val="00390626"/>
    <w:rsid w:val="003B21B0"/>
    <w:rsid w:val="00401C15"/>
    <w:rsid w:val="00441453"/>
    <w:rsid w:val="00466925"/>
    <w:rsid w:val="00467EFB"/>
    <w:rsid w:val="0048217E"/>
    <w:rsid w:val="004B1669"/>
    <w:rsid w:val="004E0E78"/>
    <w:rsid w:val="004E5682"/>
    <w:rsid w:val="004F70BA"/>
    <w:rsid w:val="0050583D"/>
    <w:rsid w:val="005131B4"/>
    <w:rsid w:val="00550DB8"/>
    <w:rsid w:val="00553041"/>
    <w:rsid w:val="00555375"/>
    <w:rsid w:val="005877ED"/>
    <w:rsid w:val="0059680F"/>
    <w:rsid w:val="005A2490"/>
    <w:rsid w:val="005A3CF8"/>
    <w:rsid w:val="005B4CF1"/>
    <w:rsid w:val="005C2C26"/>
    <w:rsid w:val="005C311C"/>
    <w:rsid w:val="005E2518"/>
    <w:rsid w:val="005F291B"/>
    <w:rsid w:val="005F5F30"/>
    <w:rsid w:val="00603175"/>
    <w:rsid w:val="00606006"/>
    <w:rsid w:val="0064661A"/>
    <w:rsid w:val="0065363A"/>
    <w:rsid w:val="0068232E"/>
    <w:rsid w:val="0069160C"/>
    <w:rsid w:val="006C07D0"/>
    <w:rsid w:val="006E4812"/>
    <w:rsid w:val="007019AF"/>
    <w:rsid w:val="00715D57"/>
    <w:rsid w:val="00747632"/>
    <w:rsid w:val="00751AEA"/>
    <w:rsid w:val="007A3A88"/>
    <w:rsid w:val="007A56E0"/>
    <w:rsid w:val="007C0EFD"/>
    <w:rsid w:val="007D7315"/>
    <w:rsid w:val="007E4419"/>
    <w:rsid w:val="007F4CDE"/>
    <w:rsid w:val="008306B5"/>
    <w:rsid w:val="00860E61"/>
    <w:rsid w:val="00870763"/>
    <w:rsid w:val="00874D5B"/>
    <w:rsid w:val="00875020"/>
    <w:rsid w:val="00885392"/>
    <w:rsid w:val="00890A97"/>
    <w:rsid w:val="00897D36"/>
    <w:rsid w:val="008A4BC7"/>
    <w:rsid w:val="008A6DD2"/>
    <w:rsid w:val="0093502A"/>
    <w:rsid w:val="009422E3"/>
    <w:rsid w:val="009610F7"/>
    <w:rsid w:val="0096547F"/>
    <w:rsid w:val="00982A07"/>
    <w:rsid w:val="009838D8"/>
    <w:rsid w:val="00983F2C"/>
    <w:rsid w:val="009934AA"/>
    <w:rsid w:val="009954B0"/>
    <w:rsid w:val="009A5946"/>
    <w:rsid w:val="009B628E"/>
    <w:rsid w:val="00A01BD3"/>
    <w:rsid w:val="00A04849"/>
    <w:rsid w:val="00A14534"/>
    <w:rsid w:val="00A15E60"/>
    <w:rsid w:val="00A4713C"/>
    <w:rsid w:val="00A71915"/>
    <w:rsid w:val="00A93BA8"/>
    <w:rsid w:val="00A9742C"/>
    <w:rsid w:val="00AA6999"/>
    <w:rsid w:val="00AB1C1B"/>
    <w:rsid w:val="00AE74A1"/>
    <w:rsid w:val="00B263EA"/>
    <w:rsid w:val="00B350F6"/>
    <w:rsid w:val="00B52553"/>
    <w:rsid w:val="00B74854"/>
    <w:rsid w:val="00B91979"/>
    <w:rsid w:val="00B923ED"/>
    <w:rsid w:val="00BA5925"/>
    <w:rsid w:val="00BD1EBA"/>
    <w:rsid w:val="00C23E96"/>
    <w:rsid w:val="00C43FB8"/>
    <w:rsid w:val="00C45DA3"/>
    <w:rsid w:val="00C7147C"/>
    <w:rsid w:val="00CE6014"/>
    <w:rsid w:val="00D14473"/>
    <w:rsid w:val="00D16F64"/>
    <w:rsid w:val="00D335B7"/>
    <w:rsid w:val="00D7183C"/>
    <w:rsid w:val="00D75532"/>
    <w:rsid w:val="00DA185E"/>
    <w:rsid w:val="00DE468F"/>
    <w:rsid w:val="00DF3807"/>
    <w:rsid w:val="00DF5C94"/>
    <w:rsid w:val="00E21A45"/>
    <w:rsid w:val="00E5729F"/>
    <w:rsid w:val="00ED6286"/>
    <w:rsid w:val="00EE651F"/>
    <w:rsid w:val="00EF47B6"/>
    <w:rsid w:val="00F1181C"/>
    <w:rsid w:val="00F14E7D"/>
    <w:rsid w:val="00F56776"/>
    <w:rsid w:val="00F86E0C"/>
    <w:rsid w:val="00FA3EAB"/>
    <w:rsid w:val="00FC5BEC"/>
    <w:rsid w:val="00FE2137"/>
    <w:rsid w:val="00FE2450"/>
    <w:rsid w:val="00FE24EC"/>
    <w:rsid w:val="00FF561B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uiPriority="0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83F2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7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7D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07D0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07D0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7D0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7D0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7D0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C07D0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7D0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7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07D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07D0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C07D0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07D0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07D0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07D0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07D0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C07D0"/>
    <w:rPr>
      <w:rFonts w:ascii="Cambria" w:hAnsi="Cambria" w:cs="Cambria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C07D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C07D0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C07D0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7D0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7D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6C07D0"/>
    <w:rPr>
      <w:b/>
      <w:bCs/>
    </w:rPr>
  </w:style>
  <w:style w:type="character" w:styleId="Emphasis">
    <w:name w:val="Emphasis"/>
    <w:basedOn w:val="DefaultParagraphFont"/>
    <w:uiPriority w:val="99"/>
    <w:qFormat/>
    <w:rsid w:val="006C07D0"/>
    <w:rPr>
      <w:i/>
      <w:iCs/>
    </w:rPr>
  </w:style>
  <w:style w:type="paragraph" w:styleId="NoSpacing">
    <w:name w:val="No Spacing"/>
    <w:uiPriority w:val="99"/>
    <w:qFormat/>
    <w:rsid w:val="006C07D0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C07D0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6C07D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6C07D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C07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C07D0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6C07D0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6C07D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6C07D0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6C07D0"/>
    <w:rPr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6C07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6C07D0"/>
    <w:pPr>
      <w:outlineLvl w:val="9"/>
    </w:pPr>
  </w:style>
  <w:style w:type="character" w:customStyle="1" w:styleId="BodyTextChar">
    <w:name w:val="Body Text Char"/>
    <w:uiPriority w:val="99"/>
    <w:locked/>
    <w:rsid w:val="00983F2C"/>
    <w:rPr>
      <w:sz w:val="24"/>
      <w:szCs w:val="24"/>
    </w:rPr>
  </w:style>
  <w:style w:type="paragraph" w:styleId="BodyText">
    <w:name w:val="Body Text"/>
    <w:basedOn w:val="Normal"/>
    <w:link w:val="BodyTextChar2"/>
    <w:uiPriority w:val="99"/>
    <w:rsid w:val="00983F2C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610F7"/>
    <w:rPr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983F2C"/>
    <w:rPr>
      <w:rFonts w:ascii="Calibri" w:hAnsi="Calibri" w:cs="Calibri"/>
    </w:rPr>
  </w:style>
  <w:style w:type="paragraph" w:customStyle="1" w:styleId="a">
    <w:name w:val="Знак Знак Знак"/>
    <w:basedOn w:val="Normal"/>
    <w:uiPriority w:val="99"/>
    <w:rsid w:val="00280DC5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67E5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A93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041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locked/>
    <w:rsid w:val="00265E4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lang w:eastAsia="en-US"/>
    </w:rPr>
  </w:style>
  <w:style w:type="character" w:styleId="PageNumber">
    <w:name w:val="page number"/>
    <w:basedOn w:val="DefaultParagraphFont"/>
    <w:uiPriority w:val="99"/>
    <w:locked/>
    <w:rsid w:val="00265E40"/>
  </w:style>
  <w:style w:type="paragraph" w:customStyle="1" w:styleId="ConsPlusNormal">
    <w:name w:val="ConsPlusNormal"/>
    <w:uiPriority w:val="99"/>
    <w:rsid w:val="0035307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5307B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Title">
    <w:name w:val="ConsTitle"/>
    <w:uiPriority w:val="99"/>
    <w:rsid w:val="003530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293</TotalTime>
  <Pages>9</Pages>
  <Words>2860</Words>
  <Characters>16307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118</cp:revision>
  <cp:lastPrinted>2014-04-05T06:02:00Z</cp:lastPrinted>
  <dcterms:created xsi:type="dcterms:W3CDTF">2014-03-03T19:18:00Z</dcterms:created>
  <dcterms:modified xsi:type="dcterms:W3CDTF">2014-04-05T06:02:00Z</dcterms:modified>
</cp:coreProperties>
</file>