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ACA" w:rsidRDefault="00E23ACA" w:rsidP="00E23A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>ИНСТРУКЦИЯ</w:t>
      </w:r>
    </w:p>
    <w:p w:rsidR="00E23ACA" w:rsidRDefault="00E23ACA" w:rsidP="00E23A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О ПОРЯДКЕ СБОРА И ХРАНЕНИЯ </w:t>
      </w:r>
    </w:p>
    <w:p w:rsidR="00E23ACA" w:rsidRDefault="00E23ACA" w:rsidP="00E23A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>РТУТЬСОДЕРЖАЩИХ ОТХОДОВ НА УТИЛИЗАЦИЮ</w:t>
      </w:r>
    </w:p>
    <w:p w:rsidR="00E23ACA" w:rsidRDefault="00E23ACA" w:rsidP="00E23A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:rsidR="00E23ACA" w:rsidRDefault="00E23ACA" w:rsidP="00E23A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Введение.</w:t>
      </w:r>
    </w:p>
    <w:p w:rsidR="00E23ACA" w:rsidRDefault="00E23ACA" w:rsidP="00E23A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настоящей Инструкции изложены основные требования по сбору, сортировке и приему ртутьсодержащих отходов.</w:t>
      </w:r>
    </w:p>
    <w:p w:rsidR="00E23ACA" w:rsidRDefault="00E23ACA" w:rsidP="00E23A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Инструкция составлена в рамках реализации Федерального закона от 23.11.2009 г № 261 -ФЗ «Об энергосбережении и о повышении энергетической эффективности и о внесении изменений в отдельные законодательные акты Российской Федерации», в соответствии с требованиями Закона РФ № 52-ФЗ от 30.03.1999 г. «О санитарно- эпидемиологическом благополучии населения», «Санитарных правил при работе с ртутью, ее соединениями и приборами с ртутным заполнением» от 04.04.1988 г</w:t>
      </w:r>
      <w:proofErr w:type="gramEnd"/>
      <w:r>
        <w:rPr>
          <w:rFonts w:ascii="Times New Roman" w:hAnsi="Times New Roman" w:cs="Times New Roman"/>
          <w:sz w:val="32"/>
          <w:szCs w:val="32"/>
        </w:rPr>
        <w:t>. № 4607-88,</w:t>
      </w:r>
    </w:p>
    <w:p w:rsidR="00E23ACA" w:rsidRDefault="00E23ACA" w:rsidP="00E23A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«Методическими рекомендациями по </w:t>
      </w:r>
      <w:proofErr w:type="gramStart"/>
      <w:r>
        <w:rPr>
          <w:rFonts w:ascii="Times New Roman" w:hAnsi="Times New Roman" w:cs="Times New Roman"/>
          <w:sz w:val="32"/>
          <w:szCs w:val="32"/>
        </w:rPr>
        <w:t>контролю за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организацией текущей заключительной </w:t>
      </w:r>
      <w:proofErr w:type="spellStart"/>
      <w:r>
        <w:rPr>
          <w:rFonts w:ascii="Times New Roman" w:hAnsi="Times New Roman" w:cs="Times New Roman"/>
          <w:sz w:val="32"/>
          <w:szCs w:val="32"/>
        </w:rPr>
        <w:t>демеркуризацией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и оценке её эффективности» от 31.12.1987 г. № 4515- 87, нормативов </w:t>
      </w:r>
      <w:proofErr w:type="spellStart"/>
      <w:r>
        <w:rPr>
          <w:rFonts w:ascii="Times New Roman" w:hAnsi="Times New Roman" w:cs="Times New Roman"/>
          <w:sz w:val="32"/>
          <w:szCs w:val="32"/>
        </w:rPr>
        <w:t>СанПиН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2.1.7.1322-03 «Гигиенические требования к размещению и обезвреживанию отходов производства и потребления» и Санитарных правил при работе с ртутью, ее соединениями и приборами с ртутным заполнением.</w:t>
      </w:r>
    </w:p>
    <w:p w:rsidR="00E23ACA" w:rsidRDefault="00E23ACA" w:rsidP="00E23A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1.Общие положения</w:t>
      </w:r>
    </w:p>
    <w:p w:rsidR="00E23ACA" w:rsidRDefault="00E23ACA" w:rsidP="00E23A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1.1.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Отходы I класса опасности (чрезвычайно опасные) </w:t>
      </w:r>
      <w:r>
        <w:rPr>
          <w:rFonts w:ascii="Times New Roman" w:hAnsi="Times New Roman" w:cs="Times New Roman"/>
          <w:sz w:val="32"/>
          <w:szCs w:val="32"/>
        </w:rPr>
        <w:t xml:space="preserve">– отработанные ртутьсодержащие лампы (далее ОРТЛ) – подлежат сбору и отправке на </w:t>
      </w:r>
      <w:proofErr w:type="spellStart"/>
      <w:r>
        <w:rPr>
          <w:rFonts w:ascii="Times New Roman" w:hAnsi="Times New Roman" w:cs="Times New Roman"/>
          <w:sz w:val="32"/>
          <w:szCs w:val="32"/>
        </w:rPr>
        <w:t>демеркуризацию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</w:p>
    <w:p w:rsidR="00E23ACA" w:rsidRDefault="00E23ACA" w:rsidP="00E23A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1.2.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Ртутьсодержащие лампы (РТЛ) </w:t>
      </w:r>
      <w:r>
        <w:rPr>
          <w:rFonts w:ascii="Times New Roman" w:hAnsi="Times New Roman" w:cs="Times New Roman"/>
          <w:sz w:val="32"/>
          <w:szCs w:val="32"/>
        </w:rPr>
        <w:t xml:space="preserve">– лампы типа ДРЛ, ЛБ, ЛД, L18/20 и F18/W54 (не российского производства), и другие типы </w:t>
      </w:r>
      <w:proofErr w:type="gramStart"/>
      <w:r>
        <w:rPr>
          <w:rFonts w:ascii="Times New Roman" w:hAnsi="Times New Roman" w:cs="Times New Roman"/>
          <w:sz w:val="32"/>
          <w:szCs w:val="32"/>
        </w:rPr>
        <w:t>ламп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используемые для освещения в помещениях организации.</w:t>
      </w:r>
    </w:p>
    <w:p w:rsidR="00E23ACA" w:rsidRDefault="00E23ACA" w:rsidP="00E23A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Ртутные лампы представляют собой газоразрядные источники света, принцип действия которых заключается в следующем: под воздействием электрического поля в парах ртути, закачанной в герметичную стеклянную трубку, возникает электрический разряд,</w:t>
      </w:r>
    </w:p>
    <w:p w:rsidR="00E23ACA" w:rsidRDefault="00E23ACA" w:rsidP="00E23A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сопровождающийся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ультрафиолетовым излучением. Нанесённый на внутреннюю поверхность люминофор преобразует ультрафиолетовое излучение в видимый свет.</w:t>
      </w:r>
    </w:p>
    <w:p w:rsidR="00E23ACA" w:rsidRDefault="00E23ACA" w:rsidP="00E23A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1.3. </w:t>
      </w:r>
      <w:r>
        <w:rPr>
          <w:rFonts w:ascii="Times New Roman" w:hAnsi="Times New Roman" w:cs="Times New Roman"/>
          <w:i/>
          <w:iCs/>
          <w:sz w:val="32"/>
          <w:szCs w:val="32"/>
        </w:rPr>
        <w:t xml:space="preserve">Отработанные ртутьсодержащие лампы </w:t>
      </w:r>
      <w:r>
        <w:rPr>
          <w:rFonts w:ascii="Times New Roman" w:hAnsi="Times New Roman" w:cs="Times New Roman"/>
          <w:sz w:val="32"/>
          <w:szCs w:val="32"/>
        </w:rPr>
        <w:t>– отработанные или пришедшие в негодность РТЛ.</w:t>
      </w:r>
    </w:p>
    <w:p w:rsidR="00E23ACA" w:rsidRDefault="00E23ACA" w:rsidP="00E23A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1.4.Ртуть–вещество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ПЕРВОГО </w:t>
      </w:r>
      <w:r>
        <w:rPr>
          <w:rFonts w:ascii="Times New Roman" w:hAnsi="Times New Roman" w:cs="Times New Roman"/>
          <w:sz w:val="32"/>
          <w:szCs w:val="32"/>
        </w:rPr>
        <w:t>класса опасности.</w:t>
      </w:r>
    </w:p>
    <w:p w:rsidR="00E23ACA" w:rsidRDefault="00E23ACA" w:rsidP="00E23A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Одна разбитая лампа, содержащая ртуть в количестве 0,1 г. делает непригодным для дыхания воздух в помещении объёмом 5000 м3.</w:t>
      </w:r>
    </w:p>
    <w:p w:rsidR="00E23ACA" w:rsidRDefault="00E23ACA" w:rsidP="00E23A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1.5. Ртуть оказывает негативное влияние на нервную систему организма человека, вызывая эмоциональную неустойчивость, повышенную утомляемость, снижение памяти, нарушение сна. Не редко наблюдаются боли в конечностях (ртутные полиневриты). Кроме того, жидкий металл, оказывает токсическое действие на эндокринные железы, на зрительный анализатор, на сердечно – сосудистую систему, органы пищеварения.</w:t>
      </w:r>
    </w:p>
    <w:p w:rsidR="00E23ACA" w:rsidRDefault="00E23ACA" w:rsidP="00E23A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2. Условия хранения отработанных ртутьсодержащих ламп.</w:t>
      </w:r>
    </w:p>
    <w:p w:rsidR="00E23ACA" w:rsidRDefault="00E23ACA" w:rsidP="00E23A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2.1. Главным условием при замене и сборе ОРТЛ является сохранение герметичности.</w:t>
      </w:r>
    </w:p>
    <w:p w:rsidR="00E23ACA" w:rsidRDefault="00E23ACA" w:rsidP="00E23A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2.2. Сбор ОРТЛ необходимо производить на месте их образования отдельно от обычного мусора и старого раздельно с учётом метода переработки и обезвреживания.</w:t>
      </w:r>
    </w:p>
    <w:p w:rsidR="00E23ACA" w:rsidRDefault="00E23ACA" w:rsidP="00E23A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2.3. В процессе сбора лампы разделяются по диаметру и длине.</w:t>
      </w:r>
    </w:p>
    <w:p w:rsidR="00E23ACA" w:rsidRDefault="00E23ACA" w:rsidP="00E23A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2.4. Тарой для сбора и хранения ОРТЛ являются целые индивидуальные картонные коробки от ламп типа ЛБ, ЛД, ДРЛ и др.</w:t>
      </w:r>
    </w:p>
    <w:p w:rsidR="00E23ACA" w:rsidRDefault="00E23ACA" w:rsidP="00E23A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2.5. После упаковки ОРТЛ в тару для хранения их следует сложить в отдельные коробки из фанеры или ДСП. Можно использовать специальные металлические контейнеры.</w:t>
      </w:r>
    </w:p>
    <w:p w:rsidR="00E23ACA" w:rsidRDefault="00E23ACA" w:rsidP="00E23A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2.6. Для каждого типа лампы должна быть предусмотрена своя отдельная коробка. Каждая коробка должна быть подписана  «Отход 1 класса опасности. Отработанные ртутьсодержащие лампы</w:t>
      </w:r>
      <w:proofErr w:type="gramStart"/>
      <w:r>
        <w:rPr>
          <w:rFonts w:ascii="Times New Roman" w:hAnsi="Times New Roman" w:cs="Times New Roman"/>
          <w:sz w:val="32"/>
          <w:szCs w:val="32"/>
        </w:rPr>
        <w:t>»(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дополнительно указывать тип ламп – марку, длину, диаметр, </w:t>
      </w:r>
      <w:proofErr w:type="spellStart"/>
      <w:r>
        <w:rPr>
          <w:rFonts w:ascii="Times New Roman" w:hAnsi="Times New Roman" w:cs="Times New Roman"/>
          <w:sz w:val="32"/>
          <w:szCs w:val="32"/>
        </w:rPr>
        <w:t>максимальноеколичество</w:t>
      </w:r>
      <w:proofErr w:type="spellEnd"/>
      <w:r>
        <w:rPr>
          <w:rFonts w:ascii="Times New Roman" w:hAnsi="Times New Roman" w:cs="Times New Roman"/>
          <w:sz w:val="32"/>
          <w:szCs w:val="32"/>
        </w:rPr>
        <w:t>, которое возможно положить в коробку).</w:t>
      </w:r>
    </w:p>
    <w:p w:rsidR="00E23ACA" w:rsidRDefault="00E23ACA" w:rsidP="00E23A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2.7. Лампы в коробку должны укладываться плотно.</w:t>
      </w:r>
    </w:p>
    <w:p w:rsidR="00E23ACA" w:rsidRDefault="00E23ACA" w:rsidP="00E23A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2.8. </w:t>
      </w:r>
      <w:proofErr w:type="gramStart"/>
      <w:r>
        <w:rPr>
          <w:rFonts w:ascii="Times New Roman" w:hAnsi="Times New Roman" w:cs="Times New Roman"/>
          <w:sz w:val="32"/>
          <w:szCs w:val="32"/>
        </w:rPr>
        <w:t>Помещение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предназначенное для хранения ОРТЛ должно быть просторным (чтоб не стесняло движение человека с вытянутыми руками), иметь возможность проветриваться, так же необходимо наличие вентиляции.</w:t>
      </w:r>
    </w:p>
    <w:p w:rsidR="00E23ACA" w:rsidRDefault="00E23ACA" w:rsidP="00E23A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2.9. Помещение, предназначенное для хранения ОРТЛ, должно быть удалено от бытовых помещений.</w:t>
      </w:r>
    </w:p>
    <w:p w:rsidR="00E23ACA" w:rsidRDefault="00E23ACA" w:rsidP="00E23A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2.10. В помещении предназначенное для хранения ОРТЛ пол должен быть сделан из водонепроницаемого, не сорбционного материала, предотвращающего попадание вредных веществ (в данном случае ртути) в окружающую среду.</w:t>
      </w:r>
    </w:p>
    <w:p w:rsidR="00E23ACA" w:rsidRDefault="00E23ACA" w:rsidP="00E23A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2.11. Для ликвидации возможной аварийной ситуации, связанной с разрушением </w:t>
      </w:r>
      <w:proofErr w:type="spellStart"/>
      <w:r>
        <w:rPr>
          <w:rFonts w:ascii="Times New Roman" w:hAnsi="Times New Roman" w:cs="Times New Roman"/>
          <w:sz w:val="32"/>
          <w:szCs w:val="32"/>
        </w:rPr>
        <w:t>большогоколичества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ламп, в целях предотвращения неблагоприятных экологических последствий, </w:t>
      </w:r>
      <w:proofErr w:type="spellStart"/>
      <w:r>
        <w:rPr>
          <w:rFonts w:ascii="Times New Roman" w:hAnsi="Times New Roman" w:cs="Times New Roman"/>
          <w:sz w:val="32"/>
          <w:szCs w:val="32"/>
        </w:rPr>
        <w:t>впомещении</w:t>
      </w:r>
      <w:proofErr w:type="spellEnd"/>
      <w:r>
        <w:rPr>
          <w:rFonts w:ascii="Times New Roman" w:hAnsi="Times New Roman" w:cs="Times New Roman"/>
          <w:sz w:val="32"/>
          <w:szCs w:val="32"/>
        </w:rPr>
        <w:t>, где хранятся ОРТЛ, необходимо наличие емкости с водой, не менее 10 литров, а так же запас реактивов (марганцевого калия).</w:t>
      </w:r>
    </w:p>
    <w:p w:rsidR="00E23ACA" w:rsidRDefault="00E23ACA" w:rsidP="00E23A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2.12. При разбитии ОРТЛ контейнер для хранения (место разбития) необходимо обработать 10 % раствором перманганата калия и смыть водой. Осколки собираются щёткой или скребком в металлический контейнер с плотно закрывающейся крышкой, заполненной раствором марганцовокислого калия.</w:t>
      </w:r>
    </w:p>
    <w:p w:rsidR="00E23ACA" w:rsidRDefault="00E23ACA" w:rsidP="00E23A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2.13. На разбитые лампы составляется акт произвольной формы, в котором указывается тип разбитых ламп, их количество, дата происшествия, место происшествия.</w:t>
      </w:r>
    </w:p>
    <w:p w:rsidR="00E23ACA" w:rsidRDefault="00E23ACA" w:rsidP="00E23A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2.14.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ЗАПРЕЩАЕТСЯ: </w:t>
      </w:r>
      <w:proofErr w:type="gramStart"/>
      <w:r>
        <w:rPr>
          <w:rFonts w:ascii="Times New Roman" w:hAnsi="Times New Roman" w:cs="Times New Roman"/>
          <w:sz w:val="32"/>
          <w:szCs w:val="32"/>
        </w:rPr>
        <w:t>Хранить лампы под открытым небом; Хранение в таких местах, где к ним могут иметь доступ дети; Хранение ламп без тары; Хранение ламп в мягких картонных</w:t>
      </w:r>
      <w:proofErr w:type="gramEnd"/>
    </w:p>
    <w:p w:rsidR="00E23ACA" w:rsidRDefault="00E23ACA" w:rsidP="00E23A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коробках</w:t>
      </w:r>
      <w:proofErr w:type="gramEnd"/>
      <w:r>
        <w:rPr>
          <w:rFonts w:ascii="Times New Roman" w:hAnsi="Times New Roman" w:cs="Times New Roman"/>
          <w:sz w:val="32"/>
          <w:szCs w:val="32"/>
        </w:rPr>
        <w:t>, покаленных друг на друга; Хранение ламп на грунтовой поверхности.</w:t>
      </w:r>
    </w:p>
    <w:p w:rsidR="00E23ACA" w:rsidRDefault="00E23ACA" w:rsidP="00E23AC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3. </w:t>
      </w:r>
      <w:r>
        <w:rPr>
          <w:rFonts w:ascii="Times New Roman" w:hAnsi="Times New Roman" w:cs="Times New Roman"/>
          <w:b/>
          <w:sz w:val="32"/>
          <w:szCs w:val="32"/>
        </w:rPr>
        <w:t>Учёт отработанных ртутьсодержащих ламп.</w:t>
      </w:r>
    </w:p>
    <w:p w:rsidR="00E23ACA" w:rsidRDefault="00E23ACA" w:rsidP="00E23AC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3.1. Учёт ведётся в журнале учета, образования и утилизации отходов, где в обязательном порядке отмечается движение ртутьсодержащих ламп и ОРТЛ.</w:t>
      </w:r>
    </w:p>
    <w:p w:rsidR="00E23ACA" w:rsidRDefault="00E23ACA" w:rsidP="00E23AC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3.2. Страницы журнала должны быть пронумерованы, прошнурованы и скреплены.</w:t>
      </w:r>
    </w:p>
    <w:p w:rsidR="00E23ACA" w:rsidRDefault="00E23ACA" w:rsidP="00E23AC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3.3. Журнал учёта должен заполняться ответственным лицом. Обязательно указывается марка ламп, количество, дата приёмки и лицо которое сдаёт лампы.</w:t>
      </w:r>
    </w:p>
    <w:p w:rsidR="00E23ACA" w:rsidRDefault="00E23ACA" w:rsidP="00E23A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4. Порядок сдачи, транспортировки и перевозки </w:t>
      </w:r>
      <w:proofErr w:type="gramStart"/>
      <w:r>
        <w:rPr>
          <w:rFonts w:ascii="Times New Roman" w:hAnsi="Times New Roman" w:cs="Times New Roman"/>
          <w:b/>
          <w:bCs/>
          <w:sz w:val="32"/>
          <w:szCs w:val="32"/>
        </w:rPr>
        <w:t>отработанных</w:t>
      </w:r>
      <w:proofErr w:type="gramEnd"/>
      <w:r>
        <w:rPr>
          <w:rFonts w:ascii="Times New Roman" w:hAnsi="Times New Roman" w:cs="Times New Roman"/>
          <w:b/>
          <w:bCs/>
          <w:sz w:val="32"/>
          <w:szCs w:val="32"/>
        </w:rPr>
        <w:t xml:space="preserve"> ртутьсодержащих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</w:rPr>
        <w:t>лампна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</w:rPr>
        <w:t xml:space="preserve"> утилизирующие предприятия</w:t>
      </w:r>
    </w:p>
    <w:p w:rsidR="00E23ACA" w:rsidRDefault="00E23ACA" w:rsidP="00E23AC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4.1. По мере накопления в металлическом контейнере, лампы передаются предприятию, утилизирующие ртутные отходы и имеющие лицензию на выполнение данных работ.</w:t>
      </w:r>
    </w:p>
    <w:p w:rsidR="00E23ACA" w:rsidRDefault="00E23ACA" w:rsidP="00E23AC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4.2. ОРТЛ сдаются на утилизацию </w:t>
      </w:r>
      <w:proofErr w:type="gramStart"/>
      <w:r>
        <w:rPr>
          <w:rFonts w:ascii="Times New Roman" w:hAnsi="Times New Roman" w:cs="Times New Roman"/>
          <w:sz w:val="32"/>
          <w:szCs w:val="32"/>
        </w:rPr>
        <w:t>согласно графика</w:t>
      </w:r>
      <w:proofErr w:type="gramEnd"/>
      <w:r>
        <w:rPr>
          <w:rFonts w:ascii="Times New Roman" w:hAnsi="Times New Roman" w:cs="Times New Roman"/>
          <w:sz w:val="32"/>
          <w:szCs w:val="32"/>
        </w:rPr>
        <w:t>.</w:t>
      </w:r>
    </w:p>
    <w:p w:rsidR="00E23ACA" w:rsidRDefault="00E23ACA" w:rsidP="00E23AC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4.2. Каждая партия неповрежденных ртутьсодержащих ламп передается организации принимающей на утилизацию лампы в сухой, неповрежденной упаковке, исключающей их битье и выпадение при транспортировке и погрузочно-разгрузочных работах. Допускается применение коробок от новых ламп, при этом </w:t>
      </w:r>
      <w:r>
        <w:rPr>
          <w:rFonts w:ascii="Times New Roman" w:hAnsi="Times New Roman" w:cs="Times New Roman"/>
          <w:sz w:val="32"/>
          <w:szCs w:val="32"/>
        </w:rPr>
        <w:lastRenderedPageBreak/>
        <w:t xml:space="preserve">они должны быть </w:t>
      </w:r>
      <w:proofErr w:type="gramStart"/>
      <w:r>
        <w:rPr>
          <w:rFonts w:ascii="Times New Roman" w:hAnsi="Times New Roman" w:cs="Times New Roman"/>
          <w:sz w:val="32"/>
          <w:szCs w:val="32"/>
        </w:rPr>
        <w:t>сухими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и оклеены липкой лентой для исключения выпадения из них ртутных ламп.</w:t>
      </w:r>
    </w:p>
    <w:p w:rsidR="00E23ACA" w:rsidRDefault="00E23ACA" w:rsidP="00E23AC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4.2. Максимальный вес тары хранения ламп при заполнении должна быть не более </w:t>
      </w:r>
      <w:smartTag w:uri="urn:schemas-microsoft-com:office:smarttags" w:element="metricconverter">
        <w:smartTagPr>
          <w:attr w:name="ProductID" w:val="30 кг"/>
        </w:smartTagPr>
        <w:r>
          <w:rPr>
            <w:rFonts w:ascii="Times New Roman" w:hAnsi="Times New Roman" w:cs="Times New Roman"/>
            <w:sz w:val="32"/>
            <w:szCs w:val="32"/>
          </w:rPr>
          <w:t>30 кг</w:t>
        </w:r>
      </w:smartTag>
      <w:r>
        <w:rPr>
          <w:rFonts w:ascii="Times New Roman" w:hAnsi="Times New Roman" w:cs="Times New Roman"/>
          <w:sz w:val="32"/>
          <w:szCs w:val="32"/>
        </w:rPr>
        <w:t>.</w:t>
      </w:r>
    </w:p>
    <w:p w:rsidR="00E23ACA" w:rsidRDefault="00E23ACA" w:rsidP="00E23AC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4.3. Лампы типа ЛБ укладываются в тару с бумажными или картонными прокладками через каждый ряд.</w:t>
      </w:r>
    </w:p>
    <w:p w:rsidR="00E23ACA" w:rsidRDefault="00E23ACA" w:rsidP="00E23AC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4.4. Лампы типа ДРЛ обертываются и укладываются послойно с прокладками.</w:t>
      </w:r>
    </w:p>
    <w:p w:rsidR="00E23ACA" w:rsidRDefault="00E23ACA" w:rsidP="00E23AC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4.5. Разбитые лампы типа ЛБ и ДРЛ, упакованные в полиэтиленовые мешки и плотно завязанные помещаются в плотные картонные или фанерные коробки, закрываются.</w:t>
      </w:r>
    </w:p>
    <w:p w:rsidR="00E23ACA" w:rsidRDefault="00E23ACA" w:rsidP="00E23AC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4.6. На разбитые лампы составляется акт произвольной формы, в котором указывается тип разбитых ламп, их количество, количество упаковок.</w:t>
      </w:r>
    </w:p>
    <w:p w:rsidR="00E23ACA" w:rsidRDefault="00E23ACA" w:rsidP="00E23AC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4.7. Загрузка в транспортные средства упакованных ламп выполняется бережно. Бросать упаковки при загрузке запрещается. Укладка упаковок производится таким образом, чтобы более прочная тара была в нижних рядах.</w:t>
      </w:r>
    </w:p>
    <w:p w:rsidR="00E23ACA" w:rsidRDefault="00E23ACA" w:rsidP="00E23A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4.8. Перевозкой ОРТЛ с территории организации до места утилизации осуществляет специализированная организация.</w:t>
      </w:r>
    </w:p>
    <w:p w:rsidR="00E23ACA" w:rsidRDefault="00E23ACA" w:rsidP="00E23A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4.9. С момента погрузки отработанных люминесцентных ламп и других ртутьсодержащих отходов  на транспорт специализированной организации отходы становятся ее собственностью, которая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 xml:space="preserve"> несет полную ответственность за безопасность их перевозки и дальнейшей переработки.</w:t>
      </w:r>
    </w:p>
    <w:p w:rsidR="00E23ACA" w:rsidRDefault="00E23ACA" w:rsidP="00E23A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E23ACA" w:rsidRDefault="00E23ACA" w:rsidP="00E23A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E23ACA" w:rsidRDefault="00E23ACA" w:rsidP="00E23ACA">
      <w:pPr>
        <w:spacing w:after="0"/>
        <w:jc w:val="both"/>
      </w:pPr>
    </w:p>
    <w:p w:rsidR="00E23ACA" w:rsidRDefault="00E23ACA" w:rsidP="00E23A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E23ACA" w:rsidRDefault="00E23ACA" w:rsidP="00E23A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E23ACA" w:rsidRDefault="00E23ACA" w:rsidP="00E23A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E23ACA" w:rsidRDefault="00E23ACA" w:rsidP="00E23A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E23ACA" w:rsidRDefault="00E23ACA" w:rsidP="00E23A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E1AD1" w:rsidRDefault="00AE1AD1"/>
    <w:sectPr w:rsidR="00AE1A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23ACA"/>
    <w:rsid w:val="00AE1AD1"/>
    <w:rsid w:val="00AE3B25"/>
    <w:rsid w:val="00E23A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03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1065</Words>
  <Characters>6075</Characters>
  <Application>Microsoft Office Word</Application>
  <DocSecurity>0</DocSecurity>
  <Lines>50</Lines>
  <Paragraphs>14</Paragraphs>
  <ScaleCrop>false</ScaleCrop>
  <Company>Reanimator Extreme Edition</Company>
  <LinksUpToDate>false</LinksUpToDate>
  <CharactersWithSpaces>7126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2015-06-09T11:30:00Z</dcterms:created>
  <dcterms:modified xsi:type="dcterms:W3CDTF">2015-06-09T11:32:00Z</dcterms:modified>
</cp:coreProperties>
</file>